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BFA7" w14:textId="446495FF" w:rsidR="00E559D4" w:rsidRPr="00E559D4" w:rsidRDefault="00E559D4" w:rsidP="00E559D4">
      <w:pPr>
        <w:spacing w:after="0" w:line="240" w:lineRule="auto"/>
        <w:jc w:val="center"/>
        <w:rPr>
          <w:b/>
          <w:bCs/>
          <w:u w:val="single"/>
        </w:rPr>
      </w:pPr>
      <w:r w:rsidRPr="00E559D4">
        <w:rPr>
          <w:b/>
          <w:bCs/>
          <w:u w:val="single"/>
        </w:rPr>
        <w:t xml:space="preserve">Suggestions for </w:t>
      </w:r>
      <w:r>
        <w:rPr>
          <w:b/>
          <w:bCs/>
          <w:u w:val="single"/>
        </w:rPr>
        <w:t>U</w:t>
      </w:r>
      <w:r w:rsidRPr="00E559D4">
        <w:rPr>
          <w:b/>
          <w:bCs/>
          <w:u w:val="single"/>
        </w:rPr>
        <w:t xml:space="preserve">sing </w:t>
      </w:r>
      <w:r w:rsidRPr="00E559D4">
        <w:rPr>
          <w:b/>
          <w:bCs/>
          <w:i/>
          <w:iCs/>
          <w:u w:val="single"/>
        </w:rPr>
        <w:t>AI Snake Oil</w:t>
      </w:r>
      <w:r w:rsidRPr="00E559D4">
        <w:rPr>
          <w:b/>
          <w:bCs/>
          <w:u w:val="single"/>
        </w:rPr>
        <w:t xml:space="preserve"> </w:t>
      </w:r>
      <w:r w:rsidRPr="00E559D4">
        <w:rPr>
          <w:b/>
          <w:bCs/>
          <w:u w:val="single"/>
        </w:rPr>
        <w:t>in</w:t>
      </w:r>
      <w:r w:rsidRPr="00E559D4">
        <w:rPr>
          <w:b/>
          <w:bCs/>
          <w:u w:val="single"/>
        </w:rPr>
        <w:t xml:space="preserve"> a College Seminar</w:t>
      </w:r>
    </w:p>
    <w:p w14:paraId="74CA7CE2" w14:textId="77777777" w:rsidR="00E559D4" w:rsidRDefault="00E559D4" w:rsidP="00E559D4">
      <w:pPr>
        <w:spacing w:after="0" w:line="240" w:lineRule="auto"/>
        <w:jc w:val="center"/>
        <w:rPr>
          <w:b/>
          <w:bCs/>
        </w:rPr>
      </w:pPr>
    </w:p>
    <w:p w14:paraId="2463E678" w14:textId="77777777" w:rsidR="00E559D4" w:rsidRDefault="00246FD3" w:rsidP="00E559D4">
      <w:pPr>
        <w:spacing w:after="0" w:line="240" w:lineRule="auto"/>
        <w:jc w:val="center"/>
        <w:rPr>
          <w:b/>
          <w:bCs/>
        </w:rPr>
      </w:pPr>
      <w:r w:rsidRPr="00E559D4">
        <w:rPr>
          <w:b/>
          <w:bCs/>
        </w:rPr>
        <w:t xml:space="preserve">AI Snake Oil: </w:t>
      </w:r>
      <w:r w:rsidR="001507C0" w:rsidRPr="00E559D4">
        <w:rPr>
          <w:b/>
          <w:bCs/>
        </w:rPr>
        <w:t xml:space="preserve">What Artificial Intelligence Can Do, </w:t>
      </w:r>
    </w:p>
    <w:p w14:paraId="615A2BBA" w14:textId="5F315DEE" w:rsidR="00E559D4" w:rsidRDefault="001507C0" w:rsidP="00E559D4">
      <w:pPr>
        <w:spacing w:after="0" w:line="240" w:lineRule="auto"/>
        <w:jc w:val="center"/>
        <w:rPr>
          <w:b/>
          <w:bCs/>
        </w:rPr>
      </w:pPr>
      <w:r w:rsidRPr="00E559D4">
        <w:rPr>
          <w:b/>
          <w:bCs/>
        </w:rPr>
        <w:t>What It Can’t, and How to Tell the Difference</w:t>
      </w:r>
    </w:p>
    <w:p w14:paraId="65FF82CB" w14:textId="42944BAE" w:rsidR="005D3230" w:rsidRPr="00E559D4" w:rsidRDefault="005E7FA9" w:rsidP="00E559D4">
      <w:pPr>
        <w:spacing w:after="0" w:line="240" w:lineRule="auto"/>
        <w:jc w:val="center"/>
        <w:rPr>
          <w:b/>
          <w:bCs/>
        </w:rPr>
      </w:pPr>
      <w:r w:rsidRPr="00E559D4">
        <w:t xml:space="preserve">Arvind Narayanan and </w:t>
      </w:r>
      <w:proofErr w:type="spellStart"/>
      <w:r w:rsidRPr="00E559D4">
        <w:t>Sayash</w:t>
      </w:r>
      <w:proofErr w:type="spellEnd"/>
      <w:r w:rsidRPr="00E559D4">
        <w:t xml:space="preserve"> Kapoor (Princeton University Press)</w:t>
      </w:r>
    </w:p>
    <w:p w14:paraId="01D7B101" w14:textId="77777777" w:rsidR="007C130F" w:rsidRDefault="007C130F" w:rsidP="007C130F">
      <w:pPr>
        <w:spacing w:line="240" w:lineRule="auto"/>
        <w:rPr>
          <w:b/>
          <w:bCs/>
        </w:rPr>
      </w:pPr>
    </w:p>
    <w:p w14:paraId="767EA94E" w14:textId="1A09B7AA" w:rsidR="007C130F" w:rsidRPr="00246FD3" w:rsidRDefault="007C130F" w:rsidP="007C130F">
      <w:pPr>
        <w:spacing w:line="240" w:lineRule="auto"/>
        <w:rPr>
          <w:b/>
          <w:bCs/>
        </w:rPr>
      </w:pPr>
      <w:r>
        <w:rPr>
          <w:b/>
          <w:bCs/>
        </w:rPr>
        <w:t>OVERVIEW</w:t>
      </w:r>
    </w:p>
    <w:p w14:paraId="5C955950" w14:textId="4AAE2856" w:rsidR="007C130F" w:rsidRDefault="007C130F" w:rsidP="00E559D4">
      <w:pPr>
        <w:spacing w:line="240" w:lineRule="auto"/>
      </w:pPr>
      <w:r w:rsidRPr="00246FD3">
        <w:rPr>
          <w:i/>
          <w:iCs/>
        </w:rPr>
        <w:t>AI Snake Oil</w:t>
      </w:r>
      <w:r w:rsidRPr="00246FD3">
        <w:t xml:space="preserve"> helps students distinguish between the real and the imaginary in AI. Its accessible explanations, real-world case studies, and ethical reflections make it an ideal common read</w:t>
      </w:r>
      <w:r>
        <w:t xml:space="preserve"> </w:t>
      </w:r>
      <w:r w:rsidRPr="00246FD3">
        <w:t>for any course or seminar addressing technology, policy, or the future of work. By combining skepticism with curiosity, it invites students to become informed participants in shaping how AI serves</w:t>
      </w:r>
      <w:r>
        <w:t>,</w:t>
      </w:r>
      <w:r w:rsidRPr="00246FD3">
        <w:t xml:space="preserve"> rather than manipulates</w:t>
      </w:r>
      <w:r>
        <w:t>,</w:t>
      </w:r>
      <w:r w:rsidRPr="00246FD3">
        <w:t xml:space="preserve"> society.</w:t>
      </w:r>
    </w:p>
    <w:p w14:paraId="5627237F" w14:textId="77777777" w:rsidR="007C130F" w:rsidRPr="007C130F" w:rsidRDefault="007C130F" w:rsidP="00E559D4">
      <w:pPr>
        <w:spacing w:line="240" w:lineRule="auto"/>
      </w:pPr>
    </w:p>
    <w:p w14:paraId="4D18EE1F" w14:textId="69C77F57" w:rsidR="00E559D4" w:rsidRDefault="00E559D4" w:rsidP="00E559D4">
      <w:pPr>
        <w:spacing w:line="240" w:lineRule="auto"/>
        <w:rPr>
          <w:b/>
          <w:bCs/>
        </w:rPr>
      </w:pPr>
      <w:r>
        <w:rPr>
          <w:b/>
          <w:bCs/>
        </w:rPr>
        <w:t>SUGGESTED INTEGRATION INTO FIRST-YEAR OR SEMINAR PROGRAMMING</w:t>
      </w:r>
    </w:p>
    <w:p w14:paraId="50740955" w14:textId="1D9EAFC7" w:rsidR="00E559D4" w:rsidRPr="00246FD3" w:rsidRDefault="00E559D4" w:rsidP="00E559D4">
      <w:pPr>
        <w:numPr>
          <w:ilvl w:val="0"/>
          <w:numId w:val="21"/>
        </w:numPr>
        <w:spacing w:line="240" w:lineRule="auto"/>
      </w:pPr>
      <w:r w:rsidRPr="00246FD3">
        <w:t xml:space="preserve">Orientation / Bridge Programs: Assign </w:t>
      </w:r>
      <w:r w:rsidRPr="00246FD3">
        <w:rPr>
          <w:i/>
          <w:iCs/>
        </w:rPr>
        <w:t>Introduction</w:t>
      </w:r>
      <w:r w:rsidRPr="00246FD3">
        <w:t xml:space="preserve"> and </w:t>
      </w:r>
      <w:r w:rsidRPr="00246FD3">
        <w:rPr>
          <w:i/>
          <w:iCs/>
        </w:rPr>
        <w:t>Chapter 1</w:t>
      </w:r>
      <w:r w:rsidRPr="00246FD3">
        <w:t xml:space="preserve"> to prompt critical discussions on hype and misinformation in technology.</w:t>
      </w:r>
    </w:p>
    <w:p w14:paraId="0E96D534" w14:textId="77777777" w:rsidR="00E559D4" w:rsidRPr="00246FD3" w:rsidRDefault="00E559D4" w:rsidP="00E559D4">
      <w:pPr>
        <w:numPr>
          <w:ilvl w:val="0"/>
          <w:numId w:val="21"/>
        </w:numPr>
        <w:spacing w:line="240" w:lineRule="auto"/>
      </w:pPr>
      <w:r w:rsidRPr="00246FD3">
        <w:t xml:space="preserve">Ethics or Policy Seminars: Use </w:t>
      </w:r>
      <w:r w:rsidRPr="00246FD3">
        <w:rPr>
          <w:i/>
          <w:iCs/>
        </w:rPr>
        <w:t>Chapters 2–5</w:t>
      </w:r>
      <w:r w:rsidRPr="00246FD3">
        <w:t xml:space="preserve"> to explore data bias, governance, and global risk debates.</w:t>
      </w:r>
    </w:p>
    <w:p w14:paraId="4B7DDEC4" w14:textId="77777777" w:rsidR="00E559D4" w:rsidRPr="00246FD3" w:rsidRDefault="00E559D4" w:rsidP="00E559D4">
      <w:pPr>
        <w:numPr>
          <w:ilvl w:val="0"/>
          <w:numId w:val="21"/>
        </w:numPr>
        <w:spacing w:line="240" w:lineRule="auto"/>
      </w:pPr>
      <w:r w:rsidRPr="00246FD3">
        <w:t xml:space="preserve">Career and Professional Development Programs: Use </w:t>
      </w:r>
      <w:r w:rsidRPr="00246FD3">
        <w:rPr>
          <w:i/>
          <w:iCs/>
        </w:rPr>
        <w:t>Chapters 6–7</w:t>
      </w:r>
      <w:r w:rsidRPr="00246FD3">
        <w:t xml:space="preserve"> to reflect on integrity, evidence-based decision-making, and the future of work in an AI world.</w:t>
      </w:r>
    </w:p>
    <w:p w14:paraId="36D7EBDB" w14:textId="77777777" w:rsidR="00E559D4" w:rsidRPr="00246FD3" w:rsidRDefault="00E559D4" w:rsidP="00E559D4">
      <w:pPr>
        <w:numPr>
          <w:ilvl w:val="0"/>
          <w:numId w:val="21"/>
        </w:numPr>
        <w:spacing w:line="240" w:lineRule="auto"/>
      </w:pPr>
      <w:r w:rsidRPr="00246FD3">
        <w:t>Capstone Activity: Students write a “Tech Responsibility Manifesto” summarizing what principles should guide AI development in the next decade.</w:t>
      </w:r>
    </w:p>
    <w:p w14:paraId="30B766DE" w14:textId="77777777" w:rsidR="007C130F" w:rsidRDefault="007C130F" w:rsidP="001507C0">
      <w:pPr>
        <w:spacing w:line="240" w:lineRule="auto"/>
        <w:rPr>
          <w:b/>
          <w:bCs/>
        </w:rPr>
      </w:pPr>
    </w:p>
    <w:p w14:paraId="33C87935" w14:textId="6715219D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READINGS AND ACTIVITIES</w:t>
      </w:r>
    </w:p>
    <w:p w14:paraId="2CDEA785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Introduction – What Is “AI Snake Oil”?</w:t>
      </w:r>
    </w:p>
    <w:p w14:paraId="74CD54CE" w14:textId="77777777" w:rsidR="00246FD3" w:rsidRPr="00246FD3" w:rsidRDefault="00246FD3" w:rsidP="001507C0">
      <w:pPr>
        <w:numPr>
          <w:ilvl w:val="0"/>
          <w:numId w:val="13"/>
        </w:numPr>
        <w:spacing w:line="240" w:lineRule="auto"/>
      </w:pPr>
      <w:r w:rsidRPr="00246FD3">
        <w:t xml:space="preserve">Have students reflect on the metaphor of </w:t>
      </w:r>
      <w:r w:rsidRPr="00246FD3">
        <w:rPr>
          <w:i/>
          <w:iCs/>
        </w:rPr>
        <w:t>“snake oil.”</w:t>
      </w:r>
      <w:r w:rsidRPr="00246FD3">
        <w:t xml:space="preserve"> What does it imply about marketing, trust, and technology?</w:t>
      </w:r>
    </w:p>
    <w:p w14:paraId="043B6B96" w14:textId="77777777" w:rsidR="00246FD3" w:rsidRPr="00246FD3" w:rsidRDefault="00246FD3" w:rsidP="001507C0">
      <w:pPr>
        <w:numPr>
          <w:ilvl w:val="0"/>
          <w:numId w:val="13"/>
        </w:numPr>
        <w:spacing w:line="240" w:lineRule="auto"/>
      </w:pPr>
      <w:r w:rsidRPr="00246FD3">
        <w:t>Ask: Which areas of AI do you think are most overhyped today? Why?</w:t>
      </w:r>
    </w:p>
    <w:p w14:paraId="769AF9A2" w14:textId="77777777" w:rsidR="00246FD3" w:rsidRPr="00246FD3" w:rsidRDefault="00246FD3" w:rsidP="001507C0">
      <w:pPr>
        <w:numPr>
          <w:ilvl w:val="0"/>
          <w:numId w:val="13"/>
        </w:numPr>
        <w:spacing w:line="240" w:lineRule="auto"/>
      </w:pPr>
      <w:r w:rsidRPr="00246FD3">
        <w:t>Discuss the “AI hype vortex.” How do public excitement, media, and venture capital shape the technology’s narrative?</w:t>
      </w:r>
    </w:p>
    <w:p w14:paraId="50361BCD" w14:textId="1ABDDFAB" w:rsidR="00246FD3" w:rsidRPr="00246FD3" w:rsidRDefault="00246FD3" w:rsidP="001507C0">
      <w:pPr>
        <w:numPr>
          <w:ilvl w:val="0"/>
          <w:numId w:val="13"/>
        </w:numPr>
        <w:spacing w:line="240" w:lineRule="auto"/>
      </w:pPr>
      <w:r w:rsidRPr="00246FD3">
        <w:t>Activity: Students list three AI applications they encounter in daily life and analyze whether each is “real AI” or “snake oil.”</w:t>
      </w:r>
    </w:p>
    <w:p w14:paraId="46D56821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1 – How Predictive AI Goes Wrong</w:t>
      </w:r>
    </w:p>
    <w:p w14:paraId="04089FF8" w14:textId="77777777" w:rsidR="00246FD3" w:rsidRPr="00246FD3" w:rsidRDefault="00246FD3" w:rsidP="001507C0">
      <w:pPr>
        <w:numPr>
          <w:ilvl w:val="0"/>
          <w:numId w:val="14"/>
        </w:numPr>
        <w:spacing w:line="240" w:lineRule="auto"/>
      </w:pPr>
      <w:r w:rsidRPr="00246FD3">
        <w:t xml:space="preserve">Begin with the question: </w:t>
      </w:r>
      <w:r w:rsidRPr="00246FD3">
        <w:rPr>
          <w:i/>
          <w:iCs/>
        </w:rPr>
        <w:t>“Can AI predict human behavior?”</w:t>
      </w:r>
    </w:p>
    <w:p w14:paraId="59EDA8BC" w14:textId="77777777" w:rsidR="00246FD3" w:rsidRPr="00246FD3" w:rsidRDefault="00246FD3" w:rsidP="001507C0">
      <w:pPr>
        <w:numPr>
          <w:ilvl w:val="0"/>
          <w:numId w:val="14"/>
        </w:numPr>
        <w:spacing w:line="240" w:lineRule="auto"/>
      </w:pPr>
      <w:r w:rsidRPr="00246FD3">
        <w:lastRenderedPageBreak/>
        <w:t>Ask students to analyze examples where predictive AI is used (e.g., policing, hiring, credit scoring).</w:t>
      </w:r>
    </w:p>
    <w:p w14:paraId="0D6F249E" w14:textId="77777777" w:rsidR="00246FD3" w:rsidRPr="00246FD3" w:rsidRDefault="00246FD3" w:rsidP="001507C0">
      <w:pPr>
        <w:numPr>
          <w:ilvl w:val="0"/>
          <w:numId w:val="14"/>
        </w:numPr>
        <w:spacing w:line="240" w:lineRule="auto"/>
      </w:pPr>
      <w:r w:rsidRPr="00246FD3">
        <w:t>Discuss why prediction ≠ decision-making and how overreliance on AI can amplify inequality.</w:t>
      </w:r>
    </w:p>
    <w:p w14:paraId="5517948D" w14:textId="11B6481C" w:rsidR="00246FD3" w:rsidRPr="00246FD3" w:rsidRDefault="00246FD3" w:rsidP="001507C0">
      <w:pPr>
        <w:numPr>
          <w:ilvl w:val="0"/>
          <w:numId w:val="14"/>
        </w:numPr>
        <w:spacing w:line="240" w:lineRule="auto"/>
      </w:pPr>
      <w:r w:rsidRPr="00246FD3">
        <w:t>Activity: In small groups, students role-play as policymakers designing an AI hiring tool</w:t>
      </w:r>
      <w:r w:rsidR="00725CB2">
        <w:t xml:space="preserve">, </w:t>
      </w:r>
      <w:r w:rsidRPr="00246FD3">
        <w:t>then reflect on the ethical dilemmas they faced.</w:t>
      </w:r>
    </w:p>
    <w:p w14:paraId="04AAD731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2 – Why Can’t AI Predict the Future?</w:t>
      </w:r>
    </w:p>
    <w:p w14:paraId="290E30D8" w14:textId="77777777" w:rsidR="00246FD3" w:rsidRPr="00246FD3" w:rsidRDefault="00246FD3" w:rsidP="001507C0">
      <w:pPr>
        <w:numPr>
          <w:ilvl w:val="0"/>
          <w:numId w:val="15"/>
        </w:numPr>
        <w:spacing w:line="240" w:lineRule="auto"/>
      </w:pPr>
      <w:r w:rsidRPr="00246FD3">
        <w:t xml:space="preserve">Introduce the </w:t>
      </w:r>
      <w:r w:rsidRPr="00246FD3">
        <w:rPr>
          <w:i/>
          <w:iCs/>
        </w:rPr>
        <w:t>Fragile Families Challenge</w:t>
      </w:r>
      <w:r w:rsidRPr="00246FD3">
        <w:t xml:space="preserve"> from the book. What did it reveal about the limits of data-driven prediction?</w:t>
      </w:r>
    </w:p>
    <w:p w14:paraId="2074913B" w14:textId="77777777" w:rsidR="00246FD3" w:rsidRPr="00246FD3" w:rsidRDefault="00246FD3" w:rsidP="001507C0">
      <w:pPr>
        <w:numPr>
          <w:ilvl w:val="0"/>
          <w:numId w:val="15"/>
        </w:numPr>
        <w:spacing w:line="240" w:lineRule="auto"/>
      </w:pPr>
      <w:r w:rsidRPr="00246FD3">
        <w:t>Ask students: Why are some social outcomes (like poverty or crime) fundamentally unpredictable?</w:t>
      </w:r>
    </w:p>
    <w:p w14:paraId="32F45834" w14:textId="77777777" w:rsidR="00246FD3" w:rsidRPr="00246FD3" w:rsidRDefault="00246FD3" w:rsidP="001507C0">
      <w:pPr>
        <w:numPr>
          <w:ilvl w:val="0"/>
          <w:numId w:val="15"/>
        </w:numPr>
        <w:spacing w:line="240" w:lineRule="auto"/>
      </w:pPr>
      <w:r w:rsidRPr="00246FD3">
        <w:t>Compare this with predictive success in areas like weather or chess.</w:t>
      </w:r>
    </w:p>
    <w:p w14:paraId="113EBEB2" w14:textId="122F39DA" w:rsidR="00246FD3" w:rsidRPr="00246FD3" w:rsidRDefault="00246FD3" w:rsidP="001507C0">
      <w:pPr>
        <w:numPr>
          <w:ilvl w:val="0"/>
          <w:numId w:val="15"/>
        </w:numPr>
        <w:spacing w:line="240" w:lineRule="auto"/>
      </w:pPr>
      <w:r w:rsidRPr="00246FD3">
        <w:t>Activity: Assign students to design a simple study predicting student success, then discuss sources of bias and uncertainty.</w:t>
      </w:r>
    </w:p>
    <w:p w14:paraId="2F26628B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3 – The Long Road to Generative AI</w:t>
      </w:r>
    </w:p>
    <w:p w14:paraId="6E9F4AF5" w14:textId="77777777" w:rsidR="00246FD3" w:rsidRPr="00246FD3" w:rsidRDefault="00246FD3" w:rsidP="001507C0">
      <w:pPr>
        <w:numPr>
          <w:ilvl w:val="0"/>
          <w:numId w:val="16"/>
        </w:numPr>
        <w:spacing w:line="240" w:lineRule="auto"/>
      </w:pPr>
      <w:r w:rsidRPr="00246FD3">
        <w:t>Discuss how generative AI (e.g., ChatGPT, DALL·E) differs from predictive AI.</w:t>
      </w:r>
    </w:p>
    <w:p w14:paraId="700B7863" w14:textId="77777777" w:rsidR="00246FD3" w:rsidRPr="00246FD3" w:rsidRDefault="00246FD3" w:rsidP="001507C0">
      <w:pPr>
        <w:numPr>
          <w:ilvl w:val="0"/>
          <w:numId w:val="16"/>
        </w:numPr>
        <w:spacing w:line="240" w:lineRule="auto"/>
      </w:pPr>
      <w:r w:rsidRPr="00246FD3">
        <w:t>Ask: What historical milestones helped make today’s AI possible?</w:t>
      </w:r>
    </w:p>
    <w:p w14:paraId="031650A6" w14:textId="4C01858A" w:rsidR="00246FD3" w:rsidRPr="00246FD3" w:rsidRDefault="00246FD3" w:rsidP="001507C0">
      <w:pPr>
        <w:numPr>
          <w:ilvl w:val="0"/>
          <w:numId w:val="16"/>
        </w:numPr>
        <w:spacing w:line="240" w:lineRule="auto"/>
      </w:pPr>
      <w:r w:rsidRPr="00246FD3">
        <w:t>Explore “Automating Bullshit”</w:t>
      </w:r>
      <w:r w:rsidR="00725CB2">
        <w:t>,</w:t>
      </w:r>
      <w:r w:rsidRPr="00246FD3">
        <w:t xml:space="preserve"> what do the authors mean by this phrase?</w:t>
      </w:r>
    </w:p>
    <w:p w14:paraId="227FB297" w14:textId="70193D06" w:rsidR="00246FD3" w:rsidRPr="00246FD3" w:rsidRDefault="00246FD3" w:rsidP="001507C0">
      <w:pPr>
        <w:numPr>
          <w:ilvl w:val="0"/>
          <w:numId w:val="16"/>
        </w:numPr>
        <w:spacing w:line="240" w:lineRule="auto"/>
      </w:pPr>
      <w:r w:rsidRPr="00246FD3">
        <w:t>Activity: Have students generate an AI image or text and critique it for creativity, accuracy, and ethical issues such as plagiarism or bias.</w:t>
      </w:r>
    </w:p>
    <w:p w14:paraId="17F30B70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4 – Is Advanced AI an Existential Threat?</w:t>
      </w:r>
    </w:p>
    <w:p w14:paraId="620A81F1" w14:textId="77777777" w:rsidR="00246FD3" w:rsidRPr="00246FD3" w:rsidRDefault="00246FD3" w:rsidP="001507C0">
      <w:pPr>
        <w:numPr>
          <w:ilvl w:val="0"/>
          <w:numId w:val="17"/>
        </w:numPr>
        <w:spacing w:line="240" w:lineRule="auto"/>
      </w:pPr>
      <w:r w:rsidRPr="00246FD3">
        <w:t xml:space="preserve">Ask students: What do we mean by </w:t>
      </w:r>
      <w:r w:rsidRPr="00246FD3">
        <w:rPr>
          <w:i/>
          <w:iCs/>
        </w:rPr>
        <w:t>“existential threat”</w:t>
      </w:r>
      <w:r w:rsidRPr="00246FD3">
        <w:t xml:space="preserve"> in the context of AI?</w:t>
      </w:r>
    </w:p>
    <w:p w14:paraId="4827F03A" w14:textId="77777777" w:rsidR="00246FD3" w:rsidRPr="00246FD3" w:rsidRDefault="00246FD3" w:rsidP="001507C0">
      <w:pPr>
        <w:numPr>
          <w:ilvl w:val="0"/>
          <w:numId w:val="17"/>
        </w:numPr>
        <w:spacing w:line="240" w:lineRule="auto"/>
      </w:pPr>
      <w:r w:rsidRPr="00246FD3">
        <w:t>Debate whether AI alignment and “rogue AI” scenarios are scientific concerns or philosophical speculation.</w:t>
      </w:r>
    </w:p>
    <w:p w14:paraId="3F37B1FE" w14:textId="77777777" w:rsidR="00246FD3" w:rsidRPr="00246FD3" w:rsidRDefault="00246FD3" w:rsidP="001507C0">
      <w:pPr>
        <w:numPr>
          <w:ilvl w:val="0"/>
          <w:numId w:val="17"/>
        </w:numPr>
        <w:spacing w:line="240" w:lineRule="auto"/>
      </w:pPr>
      <w:r w:rsidRPr="00246FD3">
        <w:t xml:space="preserve">Discuss the authors’ argument that society should defend against </w:t>
      </w:r>
      <w:r w:rsidRPr="00246FD3">
        <w:rPr>
          <w:i/>
          <w:iCs/>
        </w:rPr>
        <w:t>specific</w:t>
      </w:r>
      <w:r w:rsidRPr="00246FD3">
        <w:t xml:space="preserve"> threats rather than hypothetical doomsday scenarios.</w:t>
      </w:r>
    </w:p>
    <w:p w14:paraId="5BB019D3" w14:textId="75ADAB5E" w:rsidR="00246FD3" w:rsidRPr="00246FD3" w:rsidRDefault="00246FD3" w:rsidP="001507C0">
      <w:pPr>
        <w:numPr>
          <w:ilvl w:val="0"/>
          <w:numId w:val="17"/>
        </w:numPr>
        <w:spacing w:line="240" w:lineRule="auto"/>
      </w:pPr>
      <w:r w:rsidRPr="00246FD3">
        <w:t>Activity: Split the class into two sides—one arguing that AI poses an existential risk, the other that it poses manageable, near-term risks.</w:t>
      </w:r>
    </w:p>
    <w:p w14:paraId="0DDBA206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5 – Why Can’t AI Fix Social Media?</w:t>
      </w:r>
    </w:p>
    <w:p w14:paraId="3DE38903" w14:textId="77777777" w:rsidR="00246FD3" w:rsidRPr="00246FD3" w:rsidRDefault="00246FD3" w:rsidP="001507C0">
      <w:pPr>
        <w:numPr>
          <w:ilvl w:val="0"/>
          <w:numId w:val="18"/>
        </w:numPr>
        <w:spacing w:line="240" w:lineRule="auto"/>
      </w:pPr>
      <w:r w:rsidRPr="00246FD3">
        <w:t xml:space="preserve">Begin with the question: </w:t>
      </w:r>
      <w:r w:rsidRPr="00246FD3">
        <w:rPr>
          <w:i/>
          <w:iCs/>
        </w:rPr>
        <w:t>Can AI solve the problems it helped create?</w:t>
      </w:r>
    </w:p>
    <w:p w14:paraId="5D0C00D8" w14:textId="3555B84C" w:rsidR="00246FD3" w:rsidRPr="00246FD3" w:rsidRDefault="00246FD3" w:rsidP="001507C0">
      <w:pPr>
        <w:numPr>
          <w:ilvl w:val="0"/>
          <w:numId w:val="18"/>
        </w:numPr>
        <w:spacing w:line="240" w:lineRule="auto"/>
      </w:pPr>
      <w:r w:rsidRPr="00246FD3">
        <w:t>Discuss “context collapse” and “cultural incompetence</w:t>
      </w:r>
      <w:r w:rsidR="00E559D4">
        <w:t>.</w:t>
      </w:r>
      <w:r w:rsidRPr="00246FD3">
        <w:t>”</w:t>
      </w:r>
      <w:r w:rsidR="00E559D4">
        <w:t xml:space="preserve"> W</w:t>
      </w:r>
      <w:r w:rsidRPr="00246FD3">
        <w:t>hy do algorithms misjudge human meaning?</w:t>
      </w:r>
    </w:p>
    <w:p w14:paraId="3089469F" w14:textId="77777777" w:rsidR="00246FD3" w:rsidRPr="00246FD3" w:rsidRDefault="00246FD3" w:rsidP="001507C0">
      <w:pPr>
        <w:numPr>
          <w:ilvl w:val="0"/>
          <w:numId w:val="18"/>
        </w:numPr>
        <w:spacing w:line="240" w:lineRule="auto"/>
      </w:pPr>
      <w:r w:rsidRPr="00246FD3">
        <w:lastRenderedPageBreak/>
        <w:t>Activity: Assign each group a recent example of misinformation or content moderation failure; have them propose AI and non-AI solutions.</w:t>
      </w:r>
    </w:p>
    <w:p w14:paraId="149E1705" w14:textId="581C9252" w:rsidR="00246FD3" w:rsidRPr="00246FD3" w:rsidRDefault="00246FD3" w:rsidP="001507C0">
      <w:pPr>
        <w:numPr>
          <w:ilvl w:val="0"/>
          <w:numId w:val="18"/>
        </w:numPr>
        <w:spacing w:line="240" w:lineRule="auto"/>
      </w:pPr>
      <w:r w:rsidRPr="00246FD3">
        <w:t>Reflection: What are the limits of algorithmic governance over public discourse?</w:t>
      </w:r>
    </w:p>
    <w:p w14:paraId="0FE5E3E0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6 – Why Do Myths About AI Persist?</w:t>
      </w:r>
    </w:p>
    <w:p w14:paraId="0163BFAD" w14:textId="77777777" w:rsidR="00246FD3" w:rsidRPr="00246FD3" w:rsidRDefault="00246FD3" w:rsidP="001507C0">
      <w:pPr>
        <w:numPr>
          <w:ilvl w:val="0"/>
          <w:numId w:val="19"/>
        </w:numPr>
        <w:spacing w:line="240" w:lineRule="auto"/>
      </w:pPr>
      <w:r w:rsidRPr="00246FD3">
        <w:t>Explore why society repeatedly falls for overhyped tech promises.</w:t>
      </w:r>
    </w:p>
    <w:p w14:paraId="6ABD0545" w14:textId="77777777" w:rsidR="00246FD3" w:rsidRPr="00246FD3" w:rsidRDefault="00246FD3" w:rsidP="001507C0">
      <w:pPr>
        <w:numPr>
          <w:ilvl w:val="0"/>
          <w:numId w:val="19"/>
        </w:numPr>
        <w:spacing w:line="240" w:lineRule="auto"/>
      </w:pPr>
      <w:r w:rsidRPr="00246FD3">
        <w:t>Ask students to identify historical parallels (e.g., eugenics, phrenology, “scientific” management).</w:t>
      </w:r>
    </w:p>
    <w:p w14:paraId="70801576" w14:textId="77777777" w:rsidR="00246FD3" w:rsidRPr="00246FD3" w:rsidRDefault="00246FD3" w:rsidP="001507C0">
      <w:pPr>
        <w:numPr>
          <w:ilvl w:val="0"/>
          <w:numId w:val="19"/>
        </w:numPr>
        <w:spacing w:line="240" w:lineRule="auto"/>
      </w:pPr>
      <w:r w:rsidRPr="00246FD3">
        <w:t>Discuss the economic and political incentives behind AI optimism.</w:t>
      </w:r>
    </w:p>
    <w:p w14:paraId="0F5815B6" w14:textId="599D5085" w:rsidR="00246FD3" w:rsidRPr="00246FD3" w:rsidRDefault="00246FD3" w:rsidP="001507C0">
      <w:pPr>
        <w:numPr>
          <w:ilvl w:val="0"/>
          <w:numId w:val="19"/>
        </w:numPr>
        <w:spacing w:line="240" w:lineRule="auto"/>
      </w:pPr>
      <w:r w:rsidRPr="00246FD3">
        <w:t>Activity: Students write a one-page “AI myth-busting brief” addressing one popular misconception (e.g., “AI will replace all jobs”).</w:t>
      </w:r>
    </w:p>
    <w:p w14:paraId="41459366" w14:textId="77777777" w:rsidR="00246FD3" w:rsidRPr="00246FD3" w:rsidRDefault="00246FD3" w:rsidP="001507C0">
      <w:pPr>
        <w:spacing w:line="240" w:lineRule="auto"/>
        <w:rPr>
          <w:b/>
          <w:bCs/>
        </w:rPr>
      </w:pPr>
      <w:r w:rsidRPr="00246FD3">
        <w:rPr>
          <w:b/>
          <w:bCs/>
        </w:rPr>
        <w:t>Reading: Chapter 7 – Where Do We Go from Here?</w:t>
      </w:r>
    </w:p>
    <w:p w14:paraId="2534974F" w14:textId="77777777" w:rsidR="00246FD3" w:rsidRPr="00246FD3" w:rsidRDefault="00246FD3" w:rsidP="001507C0">
      <w:pPr>
        <w:numPr>
          <w:ilvl w:val="0"/>
          <w:numId w:val="20"/>
        </w:numPr>
        <w:spacing w:line="240" w:lineRule="auto"/>
      </w:pPr>
      <w:r w:rsidRPr="00246FD3">
        <w:t>Review the authors’ final recommendations: transparency, regulation, and humility.</w:t>
      </w:r>
    </w:p>
    <w:p w14:paraId="6D9D70B6" w14:textId="77777777" w:rsidR="00246FD3" w:rsidRPr="00246FD3" w:rsidRDefault="00246FD3" w:rsidP="001507C0">
      <w:pPr>
        <w:numPr>
          <w:ilvl w:val="0"/>
          <w:numId w:val="20"/>
        </w:numPr>
        <w:spacing w:line="240" w:lineRule="auto"/>
      </w:pPr>
      <w:r w:rsidRPr="00246FD3">
        <w:t xml:space="preserve">Discuss the idea of </w:t>
      </w:r>
      <w:r w:rsidRPr="00246FD3">
        <w:rPr>
          <w:i/>
          <w:iCs/>
        </w:rPr>
        <w:t>“responsible innovation.”</w:t>
      </w:r>
      <w:r w:rsidRPr="00246FD3">
        <w:t xml:space="preserve"> What does it look like in practice?</w:t>
      </w:r>
    </w:p>
    <w:p w14:paraId="4BF9ED1A" w14:textId="77777777" w:rsidR="00246FD3" w:rsidRPr="00246FD3" w:rsidRDefault="00246FD3" w:rsidP="001507C0">
      <w:pPr>
        <w:numPr>
          <w:ilvl w:val="0"/>
          <w:numId w:val="20"/>
        </w:numPr>
        <w:spacing w:line="240" w:lineRule="auto"/>
      </w:pPr>
      <w:r w:rsidRPr="00246FD3">
        <w:t>Activity: Students draft a short policy memo advising a government or company on one ethical AI guideline.</w:t>
      </w:r>
    </w:p>
    <w:p w14:paraId="6D4A9CB4" w14:textId="0DAD5DB1" w:rsidR="00246FD3" w:rsidRPr="00246FD3" w:rsidRDefault="00246FD3" w:rsidP="001507C0">
      <w:pPr>
        <w:numPr>
          <w:ilvl w:val="0"/>
          <w:numId w:val="20"/>
        </w:numPr>
        <w:spacing w:line="240" w:lineRule="auto"/>
      </w:pPr>
      <w:r w:rsidRPr="00246FD3">
        <w:t>Reflection: How can individuals (as users, students, and citizens) contribute to a more truthful conversation about AI?</w:t>
      </w:r>
    </w:p>
    <w:p w14:paraId="1A65CCBA" w14:textId="5F37456A" w:rsidR="00C0760E" w:rsidRDefault="00C0760E" w:rsidP="001507C0">
      <w:pPr>
        <w:spacing w:line="240" w:lineRule="auto"/>
      </w:pPr>
    </w:p>
    <w:sectPr w:rsidR="00C0760E" w:rsidSect="005D323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A21B" w14:textId="77777777" w:rsidR="009F3C70" w:rsidRDefault="009F3C70" w:rsidP="005D3230">
      <w:pPr>
        <w:spacing w:after="0" w:line="240" w:lineRule="auto"/>
      </w:pPr>
      <w:r>
        <w:separator/>
      </w:r>
    </w:p>
  </w:endnote>
  <w:endnote w:type="continuationSeparator" w:id="0">
    <w:p w14:paraId="7937595F" w14:textId="77777777" w:rsidR="009F3C70" w:rsidRDefault="009F3C70" w:rsidP="005D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302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76E9D" w14:textId="4C6F37D8" w:rsidR="00E107F8" w:rsidRDefault="00E107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2EECA" w14:textId="77777777" w:rsidR="00E107F8" w:rsidRDefault="00E10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56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4F1CC" w14:textId="5B662058" w:rsidR="00E107F8" w:rsidRDefault="00E107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F720E" w14:textId="77777777" w:rsidR="00E107F8" w:rsidRDefault="00E10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595A" w14:textId="77777777" w:rsidR="009F3C70" w:rsidRDefault="009F3C70" w:rsidP="005D3230">
      <w:pPr>
        <w:spacing w:after="0" w:line="240" w:lineRule="auto"/>
      </w:pPr>
      <w:r>
        <w:separator/>
      </w:r>
    </w:p>
  </w:footnote>
  <w:footnote w:type="continuationSeparator" w:id="0">
    <w:p w14:paraId="135D49C6" w14:textId="77777777" w:rsidR="009F3C70" w:rsidRDefault="009F3C70" w:rsidP="005D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18A5" w14:textId="04BF12DE" w:rsidR="005D3230" w:rsidRDefault="005D3230" w:rsidP="005D323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2886" w14:textId="45A7B8D5" w:rsidR="005D3230" w:rsidRPr="005D3230" w:rsidRDefault="005D3230" w:rsidP="005D3230">
    <w:pPr>
      <w:jc w:val="center"/>
      <w:rPr>
        <w:b/>
        <w:bCs/>
        <w:sz w:val="14"/>
        <w:szCs w:val="14"/>
      </w:rPr>
    </w:pPr>
    <w:r w:rsidRPr="005D3230">
      <w:rPr>
        <w:b/>
        <w:bCs/>
        <w:sz w:val="16"/>
        <w:szCs w:val="16"/>
      </w:rPr>
      <w:t>To consider for your Common Reading Program, please contact Barbara_Tonetti@press.princeton.edu</w:t>
    </w:r>
  </w:p>
  <w:p w14:paraId="75C5D2B3" w14:textId="77777777" w:rsidR="005D3230" w:rsidRDefault="005D3230" w:rsidP="005D32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95D"/>
    <w:multiLevelType w:val="multilevel"/>
    <w:tmpl w:val="825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D0458"/>
    <w:multiLevelType w:val="multilevel"/>
    <w:tmpl w:val="CA9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27C8A"/>
    <w:multiLevelType w:val="multilevel"/>
    <w:tmpl w:val="007A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14003"/>
    <w:multiLevelType w:val="multilevel"/>
    <w:tmpl w:val="E156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507AA"/>
    <w:multiLevelType w:val="multilevel"/>
    <w:tmpl w:val="8654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5194F"/>
    <w:multiLevelType w:val="multilevel"/>
    <w:tmpl w:val="53A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C7E48"/>
    <w:multiLevelType w:val="multilevel"/>
    <w:tmpl w:val="AA70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06013"/>
    <w:multiLevelType w:val="multilevel"/>
    <w:tmpl w:val="17D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D5CEB"/>
    <w:multiLevelType w:val="multilevel"/>
    <w:tmpl w:val="B98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D79AF"/>
    <w:multiLevelType w:val="multilevel"/>
    <w:tmpl w:val="0D1E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4672B"/>
    <w:multiLevelType w:val="multilevel"/>
    <w:tmpl w:val="792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9637F"/>
    <w:multiLevelType w:val="multilevel"/>
    <w:tmpl w:val="936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702AD"/>
    <w:multiLevelType w:val="multilevel"/>
    <w:tmpl w:val="958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515B9"/>
    <w:multiLevelType w:val="multilevel"/>
    <w:tmpl w:val="1F8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86214"/>
    <w:multiLevelType w:val="multilevel"/>
    <w:tmpl w:val="B060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41C44"/>
    <w:multiLevelType w:val="multilevel"/>
    <w:tmpl w:val="358C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E68D4"/>
    <w:multiLevelType w:val="multilevel"/>
    <w:tmpl w:val="939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6E45E9"/>
    <w:multiLevelType w:val="multilevel"/>
    <w:tmpl w:val="72A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043E9"/>
    <w:multiLevelType w:val="multilevel"/>
    <w:tmpl w:val="0A7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277F36"/>
    <w:multiLevelType w:val="multilevel"/>
    <w:tmpl w:val="310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80A60"/>
    <w:multiLevelType w:val="multilevel"/>
    <w:tmpl w:val="89FE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C0594"/>
    <w:multiLevelType w:val="multilevel"/>
    <w:tmpl w:val="7C0A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370922">
    <w:abstractNumId w:val="4"/>
  </w:num>
  <w:num w:numId="2" w16cid:durableId="1123232397">
    <w:abstractNumId w:val="0"/>
  </w:num>
  <w:num w:numId="3" w16cid:durableId="1560048948">
    <w:abstractNumId w:val="6"/>
  </w:num>
  <w:num w:numId="4" w16cid:durableId="1756055444">
    <w:abstractNumId w:val="2"/>
  </w:num>
  <w:num w:numId="5" w16cid:durableId="204413526">
    <w:abstractNumId w:val="9"/>
  </w:num>
  <w:num w:numId="6" w16cid:durableId="1265765739">
    <w:abstractNumId w:val="1"/>
  </w:num>
  <w:num w:numId="7" w16cid:durableId="768739998">
    <w:abstractNumId w:val="18"/>
  </w:num>
  <w:num w:numId="8" w16cid:durableId="2009283571">
    <w:abstractNumId w:val="20"/>
  </w:num>
  <w:num w:numId="9" w16cid:durableId="913976945">
    <w:abstractNumId w:val="5"/>
  </w:num>
  <w:num w:numId="10" w16cid:durableId="799999066">
    <w:abstractNumId w:val="16"/>
  </w:num>
  <w:num w:numId="11" w16cid:durableId="916982368">
    <w:abstractNumId w:val="7"/>
  </w:num>
  <w:num w:numId="12" w16cid:durableId="1348482977">
    <w:abstractNumId w:val="13"/>
  </w:num>
  <w:num w:numId="13" w16cid:durableId="802113242">
    <w:abstractNumId w:val="12"/>
  </w:num>
  <w:num w:numId="14" w16cid:durableId="456141566">
    <w:abstractNumId w:val="14"/>
  </w:num>
  <w:num w:numId="15" w16cid:durableId="93866331">
    <w:abstractNumId w:val="21"/>
  </w:num>
  <w:num w:numId="16" w16cid:durableId="625895102">
    <w:abstractNumId w:val="19"/>
  </w:num>
  <w:num w:numId="17" w16cid:durableId="1502550903">
    <w:abstractNumId w:val="15"/>
  </w:num>
  <w:num w:numId="18" w16cid:durableId="83770906">
    <w:abstractNumId w:val="17"/>
  </w:num>
  <w:num w:numId="19" w16cid:durableId="1590313179">
    <w:abstractNumId w:val="3"/>
  </w:num>
  <w:num w:numId="20" w16cid:durableId="845636892">
    <w:abstractNumId w:val="11"/>
  </w:num>
  <w:num w:numId="21" w16cid:durableId="165873535">
    <w:abstractNumId w:val="8"/>
  </w:num>
  <w:num w:numId="22" w16cid:durableId="1810510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30"/>
    <w:rsid w:val="001507C0"/>
    <w:rsid w:val="001701B6"/>
    <w:rsid w:val="00246FD3"/>
    <w:rsid w:val="0026157B"/>
    <w:rsid w:val="00280BC0"/>
    <w:rsid w:val="0050069B"/>
    <w:rsid w:val="00506EF8"/>
    <w:rsid w:val="005D3230"/>
    <w:rsid w:val="005E7FA9"/>
    <w:rsid w:val="00725CB2"/>
    <w:rsid w:val="007C130F"/>
    <w:rsid w:val="00840C2A"/>
    <w:rsid w:val="00873CB2"/>
    <w:rsid w:val="009F3C70"/>
    <w:rsid w:val="00A0380A"/>
    <w:rsid w:val="00A06DB2"/>
    <w:rsid w:val="00C0760E"/>
    <w:rsid w:val="00CE514B"/>
    <w:rsid w:val="00E107F8"/>
    <w:rsid w:val="00E257FE"/>
    <w:rsid w:val="00E4537B"/>
    <w:rsid w:val="00E559D4"/>
    <w:rsid w:val="00E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8B57"/>
  <w15:chartTrackingRefBased/>
  <w15:docId w15:val="{33DAFC5C-4CE9-421B-AFB2-8CF3C03D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30"/>
  </w:style>
  <w:style w:type="paragraph" w:styleId="Footer">
    <w:name w:val="footer"/>
    <w:basedOn w:val="Normal"/>
    <w:link w:val="FooterChar"/>
    <w:uiPriority w:val="99"/>
    <w:unhideWhenUsed/>
    <w:rsid w:val="005D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30"/>
  </w:style>
  <w:style w:type="character" w:styleId="Hyperlink">
    <w:name w:val="Hyperlink"/>
    <w:basedOn w:val="DefaultParagraphFont"/>
    <w:uiPriority w:val="99"/>
    <w:semiHidden/>
    <w:unhideWhenUsed/>
    <w:rsid w:val="00150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4160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 Press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Behdad Kohan</dc:creator>
  <cp:keywords/>
  <dc:description/>
  <cp:lastModifiedBy>Barbara Tonetti</cp:lastModifiedBy>
  <cp:revision>2</cp:revision>
  <dcterms:created xsi:type="dcterms:W3CDTF">2026-03-06T14:32:00Z</dcterms:created>
  <dcterms:modified xsi:type="dcterms:W3CDTF">2026-03-06T14:32:00Z</dcterms:modified>
</cp:coreProperties>
</file>